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9A6" w:rsidRDefault="00D549A6" w:rsidP="00D549A6">
      <w:pPr>
        <w:autoSpaceDE w:val="0"/>
        <w:autoSpaceDN w:val="0"/>
        <w:adjustRightInd w:val="0"/>
        <w:spacing w:before="260" w:after="0" w:line="240" w:lineRule="auto"/>
        <w:ind w:left="238" w:hanging="238"/>
        <w:rPr>
          <w:rFonts w:ascii="Times New Roman" w:hAnsi="Times New Roman" w:cs="Times New Roman"/>
          <w:b/>
          <w:bCs/>
          <w:color w:val="00B8FF"/>
          <w:lang w:val="en-US"/>
        </w:rPr>
      </w:pPr>
      <w:r>
        <w:rPr>
          <w:rFonts w:ascii="Times New Roman" w:hAnsi="Times New Roman" w:cs="Times New Roman"/>
          <w:b/>
          <w:bCs/>
          <w:color w:val="00B8FF"/>
        </w:rPr>
        <w:t>Alacak Davası Dilek</w:t>
      </w:r>
      <w:r>
        <w:rPr>
          <w:rFonts w:ascii="Times New Roman" w:hAnsi="Times New Roman" w:cs="Times New Roman"/>
          <w:b/>
          <w:bCs/>
          <w:color w:val="00B8FF"/>
          <w:lang w:val="en-US"/>
        </w:rPr>
        <w:t>çesi</w:t>
      </w:r>
    </w:p>
    <w:p w:rsidR="00D549A6" w:rsidRDefault="00D549A6" w:rsidP="00D549A6">
      <w:pPr>
        <w:autoSpaceDE w:val="0"/>
        <w:autoSpaceDN w:val="0"/>
        <w:adjustRightInd w:val="0"/>
        <w:spacing w:after="0" w:line="240" w:lineRule="auto"/>
        <w:rPr>
          <w:rFonts w:ascii="Times New Roman" w:hAnsi="Times New Roman" w:cs="Times New Roman"/>
          <w:b/>
          <w:bCs/>
          <w:color w:val="00B8FF"/>
          <w:sz w:val="24"/>
          <w:szCs w:val="24"/>
        </w:rPr>
      </w:pPr>
      <w:r>
        <w:rPr>
          <w:rFonts w:ascii="Times New Roman" w:hAnsi="Times New Roman" w:cs="Times New Roman"/>
          <w:b/>
          <w:bCs/>
          <w:color w:val="00B8FF"/>
          <w:sz w:val="24"/>
          <w:szCs w:val="24"/>
        </w:rPr>
        <w:t>Dilekcesepeti.com</w:t>
      </w:r>
    </w:p>
    <w:p w:rsidR="00D549A6" w:rsidRDefault="00D549A6" w:rsidP="00D549A6">
      <w:pPr>
        <w:autoSpaceDE w:val="0"/>
        <w:autoSpaceDN w:val="0"/>
        <w:adjustRightInd w:val="0"/>
        <w:spacing w:before="24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SULH HUKUK MAHKEMESİ’NE</w:t>
      </w:r>
      <w:r>
        <w:rPr>
          <w:rFonts w:ascii="Times New Roman" w:hAnsi="Times New Roman" w:cs="Times New Roman"/>
          <w:b/>
          <w:bCs/>
          <w:sz w:val="24"/>
          <w:szCs w:val="24"/>
        </w:rPr>
        <w:br/>
        <w:t xml:space="preserve">                                                .................</w:t>
      </w:r>
    </w:p>
    <w:p w:rsidR="00D549A6" w:rsidRDefault="00D549A6" w:rsidP="00D549A6">
      <w:pPr>
        <w:tabs>
          <w:tab w:val="left" w:pos="2552"/>
        </w:tabs>
        <w:autoSpaceDE w:val="0"/>
        <w:autoSpaceDN w:val="0"/>
        <w:adjustRightInd w:val="0"/>
        <w:spacing w:before="80" w:after="0" w:line="240" w:lineRule="auto"/>
        <w:ind w:left="2835" w:hanging="2835"/>
        <w:rPr>
          <w:rFonts w:ascii="Calibri" w:hAnsi="Calibri" w:cs="Calibri"/>
        </w:rPr>
      </w:pPr>
    </w:p>
    <w:p w:rsidR="00D549A6" w:rsidRDefault="00D549A6" w:rsidP="00D549A6">
      <w:pPr>
        <w:tabs>
          <w:tab w:val="left" w:pos="2552"/>
          <w:tab w:val="left" w:pos="2716"/>
        </w:tabs>
        <w:autoSpaceDE w:val="0"/>
        <w:autoSpaceDN w:val="0"/>
        <w:adjustRightInd w:val="0"/>
        <w:spacing w:before="80" w:after="0" w:line="240" w:lineRule="auto"/>
        <w:rPr>
          <w:rFonts w:ascii="Times New Roman" w:hAnsi="Times New Roman" w:cs="Times New Roman"/>
          <w:sz w:val="24"/>
          <w:szCs w:val="24"/>
        </w:rPr>
      </w:pPr>
      <w:r>
        <w:rPr>
          <w:rFonts w:ascii="Times New Roman" w:hAnsi="Times New Roman" w:cs="Times New Roman"/>
          <w:b/>
          <w:bCs/>
          <w:sz w:val="24"/>
          <w:szCs w:val="24"/>
        </w:rPr>
        <w:t>DAVACI</w:t>
      </w:r>
      <w:r>
        <w:rPr>
          <w:rFonts w:ascii="Times New Roman" w:hAnsi="Times New Roman" w:cs="Times New Roman"/>
          <w:sz w:val="24"/>
          <w:szCs w:val="24"/>
        </w:rPr>
        <w:tab/>
        <w:t>:</w:t>
      </w:r>
      <w:r>
        <w:rPr>
          <w:rFonts w:ascii="Times New Roman" w:hAnsi="Times New Roman" w:cs="Times New Roman"/>
          <w:sz w:val="24"/>
          <w:szCs w:val="24"/>
        </w:rPr>
        <w:tab/>
        <w:t>Adı ve Soyadı, (T.C. Kimlik No)</w:t>
      </w:r>
    </w:p>
    <w:p w:rsidR="00D549A6" w:rsidRDefault="00D549A6" w:rsidP="00D549A6">
      <w:pPr>
        <w:tabs>
          <w:tab w:val="left" w:pos="2552"/>
          <w:tab w:val="left" w:pos="2716"/>
        </w:tabs>
        <w:autoSpaceDE w:val="0"/>
        <w:autoSpaceDN w:val="0"/>
        <w:adjustRightInd w:val="0"/>
        <w:spacing w:before="80"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Adres</w:t>
      </w:r>
    </w:p>
    <w:p w:rsidR="00D549A6" w:rsidRDefault="00D549A6" w:rsidP="00D549A6">
      <w:pPr>
        <w:tabs>
          <w:tab w:val="left" w:pos="2552"/>
          <w:tab w:val="left" w:pos="2716"/>
        </w:tabs>
        <w:autoSpaceDE w:val="0"/>
        <w:autoSpaceDN w:val="0"/>
        <w:adjustRightInd w:val="0"/>
        <w:spacing w:before="80" w:after="0" w:line="240" w:lineRule="auto"/>
        <w:rPr>
          <w:rFonts w:ascii="Times New Roman" w:hAnsi="Times New Roman" w:cs="Times New Roman"/>
          <w:sz w:val="24"/>
          <w:szCs w:val="24"/>
        </w:rPr>
      </w:pPr>
      <w:r>
        <w:rPr>
          <w:rFonts w:ascii="Times New Roman" w:hAnsi="Times New Roman" w:cs="Times New Roman"/>
          <w:b/>
          <w:bCs/>
          <w:sz w:val="24"/>
          <w:szCs w:val="24"/>
        </w:rPr>
        <w:t>DAVALI</w:t>
      </w:r>
      <w:r>
        <w:rPr>
          <w:rFonts w:ascii="Times New Roman" w:hAnsi="Times New Roman" w:cs="Times New Roman"/>
          <w:sz w:val="24"/>
          <w:szCs w:val="24"/>
        </w:rPr>
        <w:tab/>
        <w:t>:</w:t>
      </w:r>
      <w:r>
        <w:rPr>
          <w:rFonts w:ascii="Times New Roman" w:hAnsi="Times New Roman" w:cs="Times New Roman"/>
          <w:sz w:val="24"/>
          <w:szCs w:val="24"/>
        </w:rPr>
        <w:tab/>
        <w:t>Adı ve Soyadı</w:t>
      </w:r>
    </w:p>
    <w:p w:rsidR="00D549A6" w:rsidRDefault="00D549A6" w:rsidP="00D549A6">
      <w:pPr>
        <w:tabs>
          <w:tab w:val="left" w:pos="2552"/>
          <w:tab w:val="left" w:pos="2716"/>
        </w:tabs>
        <w:autoSpaceDE w:val="0"/>
        <w:autoSpaceDN w:val="0"/>
        <w:adjustRightInd w:val="0"/>
        <w:spacing w:before="80"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Adres</w:t>
      </w:r>
    </w:p>
    <w:p w:rsidR="00D549A6" w:rsidRDefault="00D549A6" w:rsidP="00D549A6">
      <w:pPr>
        <w:tabs>
          <w:tab w:val="left" w:pos="2552"/>
          <w:tab w:val="left" w:pos="2716"/>
        </w:tabs>
        <w:autoSpaceDE w:val="0"/>
        <w:autoSpaceDN w:val="0"/>
        <w:adjustRightInd w:val="0"/>
        <w:spacing w:before="80" w:after="0" w:line="240" w:lineRule="auto"/>
        <w:rPr>
          <w:rFonts w:ascii="Times New Roman" w:hAnsi="Times New Roman" w:cs="Times New Roman"/>
          <w:sz w:val="24"/>
          <w:szCs w:val="24"/>
        </w:rPr>
      </w:pPr>
      <w:r>
        <w:rPr>
          <w:rFonts w:ascii="Times New Roman" w:hAnsi="Times New Roman" w:cs="Times New Roman"/>
          <w:b/>
          <w:bCs/>
          <w:sz w:val="24"/>
          <w:szCs w:val="24"/>
        </w:rPr>
        <w:t>DAVA KONUSU</w:t>
      </w:r>
      <w:r>
        <w:rPr>
          <w:rFonts w:ascii="Times New Roman" w:hAnsi="Times New Roman" w:cs="Times New Roman"/>
          <w:sz w:val="24"/>
          <w:szCs w:val="24"/>
        </w:rPr>
        <w:tab/>
        <w:t>:</w:t>
      </w:r>
      <w:r>
        <w:rPr>
          <w:rFonts w:ascii="Times New Roman" w:hAnsi="Times New Roman" w:cs="Times New Roman"/>
          <w:sz w:val="24"/>
          <w:szCs w:val="24"/>
        </w:rPr>
        <w:tab/>
        <w:t>Alacak</w:t>
      </w:r>
    </w:p>
    <w:p w:rsidR="00D549A6" w:rsidRDefault="00D549A6" w:rsidP="00D549A6">
      <w:pPr>
        <w:tabs>
          <w:tab w:val="left" w:pos="2552"/>
          <w:tab w:val="left" w:pos="2716"/>
        </w:tabs>
        <w:autoSpaceDE w:val="0"/>
        <w:autoSpaceDN w:val="0"/>
        <w:adjustRightInd w:val="0"/>
        <w:spacing w:before="80" w:after="0" w:line="240" w:lineRule="auto"/>
        <w:rPr>
          <w:rFonts w:ascii="Times New Roman" w:hAnsi="Times New Roman" w:cs="Times New Roman"/>
          <w:i/>
          <w:iCs/>
          <w:color w:val="99284C"/>
          <w:sz w:val="24"/>
          <w:szCs w:val="24"/>
          <w:lang w:val="en-US"/>
        </w:rPr>
      </w:pPr>
      <w:r>
        <w:rPr>
          <w:rFonts w:ascii="Times New Roman" w:hAnsi="Times New Roman" w:cs="Times New Roman"/>
          <w:b/>
          <w:bCs/>
          <w:sz w:val="24"/>
          <w:szCs w:val="24"/>
        </w:rPr>
        <w:t>DAVA DEĞERİ</w:t>
      </w:r>
      <w:r>
        <w:rPr>
          <w:rFonts w:ascii="Times New Roman" w:hAnsi="Times New Roman" w:cs="Times New Roman"/>
          <w:sz w:val="24"/>
          <w:szCs w:val="24"/>
        </w:rPr>
        <w:tab/>
        <w:t>:</w:t>
      </w:r>
      <w:r>
        <w:rPr>
          <w:rFonts w:ascii="Times New Roman" w:hAnsi="Times New Roman" w:cs="Times New Roman"/>
          <w:sz w:val="24"/>
          <w:szCs w:val="24"/>
        </w:rPr>
        <w:tab/>
        <w:t>… T</w:t>
      </w:r>
      <w:r>
        <w:rPr>
          <w:rFonts w:ascii="Times New Roman" w:hAnsi="Times New Roman" w:cs="Times New Roman"/>
          <w:sz w:val="24"/>
          <w:szCs w:val="24"/>
          <w:lang w:val="en-US"/>
        </w:rPr>
        <w:t xml:space="preserve">ürk Lirası </w:t>
      </w:r>
      <w:r>
        <w:rPr>
          <w:rFonts w:ascii="Times New Roman" w:hAnsi="Times New Roman" w:cs="Times New Roman"/>
          <w:i/>
          <w:iCs/>
          <w:color w:val="99284C"/>
          <w:sz w:val="24"/>
          <w:szCs w:val="24"/>
          <w:lang w:val="en-US"/>
        </w:rPr>
        <w:t xml:space="preserve">(Sulh Hukuk Mahkemelerindeki Parasal Sınır Dikkate </w:t>
      </w:r>
      <w:r>
        <w:rPr>
          <w:rFonts w:ascii="Times New Roman" w:hAnsi="Times New Roman" w:cs="Times New Roman"/>
          <w:i/>
          <w:iCs/>
          <w:color w:val="99284C"/>
          <w:sz w:val="24"/>
          <w:szCs w:val="24"/>
          <w:lang w:val="en-US"/>
        </w:rPr>
        <w:tab/>
      </w:r>
      <w:r>
        <w:rPr>
          <w:rFonts w:ascii="Times New Roman" w:hAnsi="Times New Roman" w:cs="Times New Roman"/>
          <w:i/>
          <w:iCs/>
          <w:color w:val="99284C"/>
          <w:sz w:val="24"/>
          <w:szCs w:val="24"/>
          <w:lang w:val="en-US"/>
        </w:rPr>
        <w:tab/>
        <w:t xml:space="preserve">Alınmalıdır. ) </w:t>
      </w:r>
    </w:p>
    <w:p w:rsidR="00D549A6" w:rsidRDefault="00D549A6" w:rsidP="00D549A6">
      <w:pPr>
        <w:tabs>
          <w:tab w:val="left" w:pos="2552"/>
          <w:tab w:val="left" w:pos="2716"/>
        </w:tabs>
        <w:autoSpaceDE w:val="0"/>
        <w:autoSpaceDN w:val="0"/>
        <w:adjustRightInd w:val="0"/>
        <w:spacing w:before="80" w:after="0" w:line="240" w:lineRule="auto"/>
        <w:jc w:val="both"/>
        <w:rPr>
          <w:rFonts w:ascii="Calibri" w:hAnsi="Calibri" w:cs="Calibri"/>
        </w:rPr>
      </w:pPr>
    </w:p>
    <w:p w:rsidR="00D549A6" w:rsidRDefault="00D549A6" w:rsidP="00D549A6">
      <w:pPr>
        <w:tabs>
          <w:tab w:val="left" w:pos="2552"/>
          <w:tab w:val="left" w:pos="2716"/>
        </w:tabs>
        <w:autoSpaceDE w:val="0"/>
        <w:autoSpaceDN w:val="0"/>
        <w:adjustRightInd w:val="0"/>
        <w:spacing w:before="80" w:after="0" w:line="240" w:lineRule="auto"/>
        <w:jc w:val="both"/>
        <w:rPr>
          <w:rFonts w:ascii="Times New Roman" w:hAnsi="Times New Roman" w:cs="Times New Roman"/>
          <w:sz w:val="24"/>
          <w:szCs w:val="24"/>
        </w:rPr>
      </w:pPr>
      <w:r>
        <w:rPr>
          <w:rFonts w:ascii="Times New Roman" w:hAnsi="Times New Roman" w:cs="Times New Roman"/>
          <w:b/>
          <w:bCs/>
          <w:sz w:val="24"/>
          <w:szCs w:val="24"/>
        </w:rPr>
        <w:t>AÇIKLAMALAR</w:t>
      </w:r>
      <w:r>
        <w:rPr>
          <w:rFonts w:ascii="Times New Roman" w:hAnsi="Times New Roman" w:cs="Times New Roman"/>
          <w:sz w:val="24"/>
          <w:szCs w:val="24"/>
        </w:rPr>
        <w:tab/>
        <w:t>:</w:t>
      </w:r>
    </w:p>
    <w:p w:rsidR="00D549A6" w:rsidRDefault="00D549A6" w:rsidP="00D549A6">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1- Davalı ile işyerlerimizin yakın olması nedeniyle ihtiya</w:t>
      </w:r>
      <w:r>
        <w:rPr>
          <w:rFonts w:ascii="Times New Roman" w:hAnsi="Times New Roman" w:cs="Times New Roman"/>
          <w:sz w:val="24"/>
          <w:szCs w:val="24"/>
          <w:lang w:val="en-US"/>
        </w:rPr>
        <w:t xml:space="preserve">ç duyduğumuz malların temini amacıyla bir süredir ticaret yapmaktayız. Aramızdaki sözlü anlaşma gereğince her ay sonunda yapacağımız hesap ile alacak ve vereceğimizi hesaplayarak kapatmakyız. </w:t>
      </w:r>
    </w:p>
    <w:p w:rsidR="00D549A6" w:rsidRDefault="00D549A6" w:rsidP="00D549A6">
      <w:pPr>
        <w:autoSpaceDE w:val="0"/>
        <w:autoSpaceDN w:val="0"/>
        <w:adjustRightInd w:val="0"/>
        <w:spacing w:after="0" w:line="240" w:lineRule="auto"/>
        <w:jc w:val="both"/>
        <w:rPr>
          <w:rFonts w:ascii="Calibri" w:hAnsi="Calibri" w:cs="Calibri"/>
        </w:rPr>
      </w:pPr>
    </w:p>
    <w:p w:rsidR="00D549A6" w:rsidRDefault="00D549A6" w:rsidP="00D549A6">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2- Bir süre önce davacının kardeşi ile yaşadığımız sorun nedeniyle davacı ile de konuşmamaya başladık ve aramızdaki alış verişi kesmek zorunda kaldık. Ancak yaptığım hesaplamalara g</w:t>
      </w:r>
      <w:r>
        <w:rPr>
          <w:rFonts w:ascii="Times New Roman" w:hAnsi="Times New Roman" w:cs="Times New Roman"/>
          <w:sz w:val="24"/>
          <w:szCs w:val="24"/>
          <w:lang w:val="en-US"/>
        </w:rPr>
        <w:t>öre daha önceden yapmış olduğumuz alış verişimizden … Türk Lirası alacağım kalmıştır. İş  yeri komşularımız ve tanıdıklarımız aracılığıyla bu hesabı kapatması ve borcunu ödemesini defalarca istememe ve kendisine haber göndermeme rağmen davalı borcunu ödememiş ve ödemeye de yanaşmamıştır. Bu durumda bu davayı açmak zarureti hâsıl olmuştur.</w:t>
      </w:r>
    </w:p>
    <w:p w:rsidR="00D549A6" w:rsidRDefault="00D549A6" w:rsidP="00D549A6">
      <w:pPr>
        <w:autoSpaceDE w:val="0"/>
        <w:autoSpaceDN w:val="0"/>
        <w:adjustRightInd w:val="0"/>
        <w:spacing w:after="0" w:line="240" w:lineRule="auto"/>
        <w:jc w:val="both"/>
        <w:rPr>
          <w:rFonts w:ascii="Calibri" w:hAnsi="Calibri" w:cs="Calibri"/>
        </w:rPr>
      </w:pPr>
    </w:p>
    <w:p w:rsidR="00D549A6" w:rsidRDefault="00D549A6" w:rsidP="00D549A6">
      <w:pPr>
        <w:tabs>
          <w:tab w:val="left" w:pos="2552"/>
          <w:tab w:val="left" w:pos="2716"/>
        </w:tabs>
        <w:autoSpaceDE w:val="0"/>
        <w:autoSpaceDN w:val="0"/>
        <w:adjustRightInd w:val="0"/>
        <w:spacing w:before="80"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rPr>
        <w:t>DELİLLER</w:t>
      </w:r>
      <w:r>
        <w:rPr>
          <w:rFonts w:ascii="Times New Roman" w:hAnsi="Times New Roman" w:cs="Times New Roman"/>
          <w:b/>
          <w:bCs/>
          <w:sz w:val="24"/>
          <w:szCs w:val="24"/>
        </w:rPr>
        <w:tab/>
      </w:r>
      <w:r>
        <w:rPr>
          <w:rFonts w:ascii="Times New Roman" w:hAnsi="Times New Roman" w:cs="Times New Roman"/>
          <w:sz w:val="24"/>
          <w:szCs w:val="24"/>
        </w:rPr>
        <w:t>:</w:t>
      </w:r>
      <w:r>
        <w:rPr>
          <w:rFonts w:ascii="Times New Roman" w:hAnsi="Times New Roman" w:cs="Times New Roman"/>
          <w:sz w:val="24"/>
          <w:szCs w:val="24"/>
        </w:rPr>
        <w:tab/>
        <w:t>Her t</w:t>
      </w:r>
      <w:r>
        <w:rPr>
          <w:rFonts w:ascii="Times New Roman" w:hAnsi="Times New Roman" w:cs="Times New Roman"/>
          <w:sz w:val="24"/>
          <w:szCs w:val="24"/>
          <w:lang w:val="en-US"/>
        </w:rPr>
        <w:t>ür delil</w:t>
      </w:r>
    </w:p>
    <w:p w:rsidR="00D549A6" w:rsidRDefault="00D549A6" w:rsidP="00D549A6">
      <w:pPr>
        <w:tabs>
          <w:tab w:val="left" w:pos="2552"/>
          <w:tab w:val="left" w:pos="2716"/>
        </w:tabs>
        <w:autoSpaceDE w:val="0"/>
        <w:autoSpaceDN w:val="0"/>
        <w:adjustRightInd w:val="0"/>
        <w:spacing w:before="80" w:after="0" w:line="240" w:lineRule="auto"/>
        <w:jc w:val="both"/>
        <w:rPr>
          <w:rFonts w:ascii="Times New Roman" w:hAnsi="Times New Roman" w:cs="Times New Roman"/>
          <w:sz w:val="24"/>
          <w:szCs w:val="24"/>
        </w:rPr>
      </w:pPr>
      <w:r>
        <w:rPr>
          <w:rFonts w:ascii="Times New Roman" w:hAnsi="Times New Roman" w:cs="Times New Roman"/>
          <w:b/>
          <w:bCs/>
          <w:sz w:val="24"/>
          <w:szCs w:val="24"/>
        </w:rPr>
        <w:t>HUKUKİ NEDENLER</w:t>
      </w:r>
      <w:r>
        <w:rPr>
          <w:rFonts w:ascii="Times New Roman" w:hAnsi="Times New Roman" w:cs="Times New Roman"/>
          <w:b/>
          <w:bCs/>
          <w:sz w:val="24"/>
          <w:szCs w:val="24"/>
        </w:rPr>
        <w:tab/>
      </w:r>
      <w:r>
        <w:rPr>
          <w:rFonts w:ascii="Times New Roman" w:hAnsi="Times New Roman" w:cs="Times New Roman"/>
          <w:sz w:val="24"/>
          <w:szCs w:val="24"/>
        </w:rPr>
        <w:t>:</w:t>
      </w:r>
      <w:r>
        <w:rPr>
          <w:rFonts w:ascii="Times New Roman" w:hAnsi="Times New Roman" w:cs="Times New Roman"/>
          <w:sz w:val="24"/>
          <w:szCs w:val="24"/>
        </w:rPr>
        <w:tab/>
        <w:t>BK. md. 96 ve ilgili mevzuat.</w:t>
      </w:r>
    </w:p>
    <w:p w:rsidR="00D549A6" w:rsidRDefault="00D549A6" w:rsidP="00D549A6">
      <w:pPr>
        <w:tabs>
          <w:tab w:val="left" w:pos="2552"/>
          <w:tab w:val="left" w:pos="2716"/>
        </w:tabs>
        <w:autoSpaceDE w:val="0"/>
        <w:autoSpaceDN w:val="0"/>
        <w:adjustRightInd w:val="0"/>
        <w:spacing w:before="80"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rPr>
        <w:t>SONUÇ VE İSTEM</w:t>
      </w:r>
      <w:r>
        <w:rPr>
          <w:rFonts w:ascii="Times New Roman" w:hAnsi="Times New Roman" w:cs="Times New Roman"/>
          <w:sz w:val="24"/>
          <w:szCs w:val="24"/>
        </w:rPr>
        <w:tab/>
        <w:t>:</w:t>
      </w:r>
      <w:r>
        <w:rPr>
          <w:rFonts w:ascii="Times New Roman" w:hAnsi="Times New Roman" w:cs="Times New Roman"/>
          <w:sz w:val="24"/>
          <w:szCs w:val="24"/>
        </w:rPr>
        <w:tab/>
        <w:t>Yukarıda kısaca a</w:t>
      </w:r>
      <w:r>
        <w:rPr>
          <w:rFonts w:ascii="Times New Roman" w:hAnsi="Times New Roman" w:cs="Times New Roman"/>
          <w:sz w:val="24"/>
          <w:szCs w:val="24"/>
          <w:lang w:val="en-US"/>
        </w:rPr>
        <w:t>çıklanan nedenlerle davanın kabulüne,  … Türk Lirasının dava tarihi itibari ile yasal faizi ile birlikte davalıdan alınarak tarafıma ödenmesine, yargılama giderlerinin davalı tarafa yüklenmesine karar verilmesini saygılarımla arz ve talep ederim. …/…/…</w:t>
      </w:r>
    </w:p>
    <w:p w:rsidR="00D549A6" w:rsidRDefault="00D549A6" w:rsidP="00D549A6">
      <w:pPr>
        <w:autoSpaceDE w:val="0"/>
        <w:autoSpaceDN w:val="0"/>
        <w:adjustRightInd w:val="0"/>
        <w:spacing w:after="0" w:line="240" w:lineRule="auto"/>
        <w:jc w:val="both"/>
        <w:rPr>
          <w:rFonts w:ascii="Calibri" w:hAnsi="Calibri" w:cs="Calibri"/>
        </w:rPr>
      </w:pPr>
    </w:p>
    <w:p w:rsidR="00D549A6" w:rsidRDefault="00D549A6" w:rsidP="00D549A6">
      <w:pPr>
        <w:autoSpaceDE w:val="0"/>
        <w:autoSpaceDN w:val="0"/>
        <w:adjustRightInd w:val="0"/>
        <w:spacing w:after="0" w:line="240" w:lineRule="auto"/>
        <w:ind w:left="4394"/>
        <w:jc w:val="center"/>
        <w:rPr>
          <w:rFonts w:ascii="Times New Roman" w:hAnsi="Times New Roman" w:cs="Times New Roman"/>
          <w:sz w:val="24"/>
          <w:szCs w:val="24"/>
        </w:rPr>
      </w:pPr>
      <w:r>
        <w:rPr>
          <w:rFonts w:ascii="Times New Roman" w:hAnsi="Times New Roman" w:cs="Times New Roman"/>
          <w:sz w:val="24"/>
          <w:szCs w:val="24"/>
        </w:rPr>
        <w:t xml:space="preserve">Davacı </w:t>
      </w:r>
      <w:r>
        <w:rPr>
          <w:rFonts w:ascii="Times New Roman" w:hAnsi="Times New Roman" w:cs="Times New Roman"/>
          <w:sz w:val="24"/>
          <w:szCs w:val="24"/>
        </w:rPr>
        <w:br/>
        <w:t xml:space="preserve"> Adı ve Soyadı</w:t>
      </w:r>
      <w:r>
        <w:rPr>
          <w:rFonts w:ascii="Times New Roman" w:hAnsi="Times New Roman" w:cs="Times New Roman"/>
          <w:sz w:val="24"/>
          <w:szCs w:val="24"/>
        </w:rPr>
        <w:br/>
        <w:t>İmza</w:t>
      </w:r>
    </w:p>
    <w:p w:rsidR="00D549A6" w:rsidRDefault="00D549A6" w:rsidP="00D549A6">
      <w:pPr>
        <w:tabs>
          <w:tab w:val="left" w:pos="2552"/>
        </w:tabs>
        <w:autoSpaceDE w:val="0"/>
        <w:autoSpaceDN w:val="0"/>
        <w:adjustRightInd w:val="0"/>
        <w:spacing w:before="80" w:after="0" w:line="240" w:lineRule="auto"/>
        <w:ind w:left="2835" w:hanging="2835"/>
        <w:rPr>
          <w:rFonts w:ascii="Calibri" w:hAnsi="Calibri" w:cs="Calibri"/>
        </w:rPr>
      </w:pPr>
    </w:p>
    <w:p w:rsidR="00D549A6" w:rsidRPr="00C33B06" w:rsidRDefault="00C33B06" w:rsidP="00C33B06">
      <w:pPr>
        <w:spacing w:before="102" w:after="0" w:line="240" w:lineRule="auto"/>
        <w:ind w:firstLine="397"/>
        <w:jc w:val="both"/>
        <w:rPr>
          <w:rFonts w:ascii="Calibri" w:hAnsi="Calibri" w:cs="Calibri"/>
          <w:b/>
          <w:color w:val="FF0000"/>
        </w:rPr>
      </w:pPr>
      <w:r w:rsidRPr="00C33B06">
        <w:rPr>
          <w:rFonts w:ascii="Times New Roman" w:eastAsia="Times New Roman" w:hAnsi="Times New Roman" w:cs="Times New Roman"/>
          <w:b/>
          <w:color w:val="FF0000"/>
          <w:sz w:val="24"/>
          <w:szCs w:val="24"/>
        </w:rPr>
        <w:t xml:space="preserve">Not : </w:t>
      </w:r>
      <w:r w:rsidRPr="00C33B06">
        <w:rPr>
          <w:rFonts w:ascii="Times New Roman" w:eastAsia="Times New Roman" w:hAnsi="Times New Roman" w:cs="Times New Roman"/>
          <w:b/>
          <w:i/>
          <w:color w:val="FF0000"/>
          <w:sz w:val="24"/>
          <w:szCs w:val="24"/>
        </w:rPr>
        <w:t xml:space="preserve">(Dilekçe örneğini kendinize göre uyarlayarak gerekli boşlukları ve açıklama, deliller, Hukuki Nedenler ve Sonuç talep kısmında düzenleme yapınız. Dilekçe örnek amaçlı hazırlanmış, dilekçedeki olay kurgudan ibarettir.) </w:t>
      </w:r>
    </w:p>
    <w:p w:rsidR="00D549A6" w:rsidRPr="00C33B06" w:rsidRDefault="00D549A6" w:rsidP="00D549A6">
      <w:pPr>
        <w:tabs>
          <w:tab w:val="left" w:pos="2552"/>
        </w:tabs>
        <w:autoSpaceDE w:val="0"/>
        <w:autoSpaceDN w:val="0"/>
        <w:adjustRightInd w:val="0"/>
        <w:spacing w:before="80" w:after="0" w:line="240" w:lineRule="auto"/>
        <w:rPr>
          <w:rFonts w:ascii="Calibri" w:hAnsi="Calibri" w:cs="Calibri"/>
          <w:b/>
          <w:color w:val="FF0000"/>
        </w:rPr>
      </w:pPr>
    </w:p>
    <w:p w:rsidR="00201A08" w:rsidRPr="00C33B06" w:rsidRDefault="00201A08">
      <w:pPr>
        <w:rPr>
          <w:b/>
          <w:color w:val="FF0000"/>
        </w:rPr>
      </w:pPr>
    </w:p>
    <w:sectPr w:rsidR="00201A08" w:rsidRPr="00C33B06" w:rsidSect="00A021C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D549A6"/>
    <w:rsid w:val="00201A08"/>
    <w:rsid w:val="00C33B06"/>
    <w:rsid w:val="00D549A6"/>
    <w:rsid w:val="00F912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030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Tunçtürk</dc:creator>
  <cp:keywords/>
  <dc:description/>
  <cp:lastModifiedBy>Emir Tunçtürk</cp:lastModifiedBy>
  <cp:revision>3</cp:revision>
  <dcterms:created xsi:type="dcterms:W3CDTF">2016-12-28T20:14:00Z</dcterms:created>
  <dcterms:modified xsi:type="dcterms:W3CDTF">2017-01-03T16:23:00Z</dcterms:modified>
</cp:coreProperties>
</file>